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B050414" wp14:paraId="18D23689" wp14:textId="54B04125">
      <w:pPr>
        <w:widowControl w:val="0"/>
        <w:spacing w:before="0" w:beforeAutospacing="off" w:after="0" w:afterAutospacing="off"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pP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32"/>
          <w:szCs w:val="32"/>
          <w:lang w:val="en-US"/>
        </w:rPr>
        <w:t>ARC Physical Science Syllabus</w:t>
      </w:r>
      <w:r>
        <w:br/>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t>2024 – 2025</w:t>
      </w:r>
    </w:p>
    <w:p xmlns:wp14="http://schemas.microsoft.com/office/word/2010/wordml" w:rsidP="4B050414" wp14:paraId="46FD8263" wp14:textId="2E18AA35">
      <w:pPr>
        <w:widowControl w:val="0"/>
        <w:spacing w:before="0" w:beforeAutospacing="off" w:after="0" w:afterAutospacing="off"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t>Mrs. Sophia Hiatt</w:t>
      </w:r>
    </w:p>
    <w:p xmlns:wp14="http://schemas.microsoft.com/office/word/2010/wordml" w:rsidP="4B050414" wp14:paraId="0092C743" wp14:textId="34A26B1A">
      <w:pPr>
        <w:widowControl w:val="0"/>
        <w:spacing w:before="0" w:beforeAutospacing="off" w:after="0" w:afterAutospacing="off"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t>Room 609</w:t>
      </w:r>
    </w:p>
    <w:p xmlns:wp14="http://schemas.microsoft.com/office/word/2010/wordml" w:rsidP="4B050414" wp14:paraId="2574E685" wp14:textId="6C600479">
      <w:pPr>
        <w:widowControl w:val="0"/>
        <w:spacing w:after="0" w:afterAutospacing="off"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xmlns:wp14="http://schemas.microsoft.com/office/word/2010/wordml" w:rsidP="4B050414" wp14:paraId="292382F0" wp14:textId="3A3361E4">
      <w:pPr>
        <w:widowControl w:val="0"/>
        <w:spacing w:after="0" w:afterAutospacing="off"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To receive information and reminders text </w:t>
      </w: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w:t>
      </w: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arcpshiatt</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to </w:t>
      </w: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81010</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(via </w:t>
      </w:r>
      <w:r w:rsidRPr="4B050414" w:rsidR="2762D0E5">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Remind</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w:t>
      </w:r>
    </w:p>
    <w:p xmlns:wp14="http://schemas.microsoft.com/office/word/2010/wordml" w:rsidP="4B050414" wp14:paraId="55E32CB6" wp14:textId="2F87DA42">
      <w:pPr>
        <w:widowControl w:val="0"/>
        <w:spacing w:after="0" w:afterAutospacing="off"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5DAD4ED1">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Email:</w:t>
      </w:r>
      <w:r w:rsidRPr="4B050414" w:rsidR="5DAD4ED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5DAD4ED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hiattso</w:t>
      </w:r>
      <w:r w:rsidRPr="4B050414" w:rsidR="5DAD4ED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@boe.richmond.k12.ga.us</w:t>
      </w:r>
    </w:p>
    <w:p xmlns:wp14="http://schemas.microsoft.com/office/word/2010/wordml" w:rsidP="4B050414" wp14:paraId="3E24C865" wp14:textId="099076E5">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B050414" wp14:paraId="2BF6224D" wp14:textId="1165F0B0">
      <w:pPr>
        <w:pStyle w:val="Normal"/>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18A342CC">
        <w:rPr>
          <w:rFonts w:ascii="Calibri Light" w:hAnsi="Calibri Light" w:eastAsia="Calibri Light" w:cs="Calibri Light"/>
          <w:b w:val="0"/>
          <w:bCs w:val="0"/>
          <w:i w:val="0"/>
          <w:iCs w:val="0"/>
          <w:caps w:val="0"/>
          <w:smallCaps w:val="0"/>
          <w:noProof w:val="0"/>
          <w:color w:val="2D3B45"/>
          <w:sz w:val="24"/>
          <w:szCs w:val="24"/>
          <w:lang w:val="en-US"/>
        </w:rPr>
        <w:t>The Physical Science curriculum is designed to continue student investigations of the physical sciences that began in grades K-8 and provide students the necessary skills to have a richer knowledge base in physical science. This course is designed as a survey course of chemistry and physics. We will cover the basics of chemistry such as the periodic table, chemical properties, and energy and the foundations of physics including Newton's laws, force, and waves.</w:t>
      </w:r>
      <w:r w:rsidRPr="4B050414" w:rsidR="18A342CC">
        <w:rPr>
          <w:rFonts w:ascii="Calibri Light" w:hAnsi="Calibri Light" w:eastAsia="Calibri Light" w:cs="Calibri Light"/>
          <w:noProof w:val="0"/>
          <w:sz w:val="24"/>
          <w:szCs w:val="24"/>
          <w:lang w:val="en-US"/>
        </w:rPr>
        <w:t xml:space="preserve"> </w:t>
      </w:r>
      <w:r w:rsidRPr="4B050414" w:rsidR="7D56D2CD">
        <w:rPr>
          <w:rFonts w:ascii="Calibri Light" w:hAnsi="Calibri Light" w:eastAsia="Calibri Light" w:cs="Calibri Light"/>
          <w:b w:val="0"/>
          <w:bCs w:val="0"/>
          <w:i w:val="0"/>
          <w:iCs w:val="0"/>
          <w:caps w:val="0"/>
          <w:smallCaps w:val="0"/>
          <w:strike w:val="0"/>
          <w:dstrike w:val="0"/>
          <w:noProof w:val="0"/>
          <w:color w:val="000000" w:themeColor="text1" w:themeTint="FF" w:themeShade="FF"/>
          <w:sz w:val="24"/>
          <w:szCs w:val="24"/>
          <w:u w:val="none"/>
          <w:lang w:val="en-US"/>
        </w:rPr>
        <w:t>Students investigate these concepts through experience in laboratories and field work using the processes of inquiry.</w:t>
      </w:r>
      <w:r w:rsidRPr="4B050414" w:rsidR="7D56D2CD">
        <w:rPr>
          <w:rFonts w:ascii="Calibri Light" w:hAnsi="Calibri Light" w:eastAsia="Calibri Light" w:cs="Calibri Light"/>
          <w:noProof w:val="0"/>
          <w:sz w:val="24"/>
          <w:szCs w:val="24"/>
          <w:lang w:val="en-US"/>
        </w:rPr>
        <w:t xml:space="preserve"> </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The scope and sequence of your course can be found on Canvas, which will house all your course resources and be used for assignment submission this year. </w:t>
      </w:r>
    </w:p>
    <w:p xmlns:wp14="http://schemas.microsoft.com/office/word/2010/wordml" w:rsidP="4B050414" wp14:paraId="4CB2691A" wp14:textId="2F486BE1">
      <w:pPr>
        <w:pStyle w:val="Normal"/>
        <w:widowControl w:val="0"/>
        <w:spacing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xmlns:wp14="http://schemas.microsoft.com/office/word/2010/wordml" w:rsidP="4B050414" wp14:paraId="1A566236" wp14:textId="26796A47">
      <w:pPr>
        <w:pStyle w:val="Normal"/>
        <w:widowControl w:val="0"/>
        <w:spacing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xmlns:wp14="http://schemas.microsoft.com/office/word/2010/wordml" w:rsidP="4B050414" wp14:paraId="77C2419C" wp14:textId="085E8918">
      <w:pPr>
        <w:widowControl w:val="0"/>
        <w:spacing w:before="0" w:beforeAutospacing="off" w:after="4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pP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t xml:space="preserve">Grading Procedures: </w:t>
      </w:r>
    </w:p>
    <w:p xmlns:wp14="http://schemas.microsoft.com/office/word/2010/wordml" w:rsidP="4B050414" wp14:paraId="095F48C0" wp14:textId="375F305F">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We will follow the Richmond County Grading Policy for the calculation of semester grades: </w:t>
      </w:r>
    </w:p>
    <w:p xmlns:wp14="http://schemas.microsoft.com/office/word/2010/wordml" w:rsidP="4B050414" wp14:paraId="275E8CBE" wp14:textId="77786304">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xmlns:wp14="http://schemas.microsoft.com/office/word/2010/wordml" w:rsidP="4B050414" wp14:paraId="3BC8B3F8" wp14:textId="5D02D53F">
      <w:pPr>
        <w:widowControl w:val="0"/>
        <w:spacing w:before="0" w:beforeAutospacing="off" w:after="0" w:afterAutospacing="off" w:line="240" w:lineRule="auto"/>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Minor Grades:</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60%       </w:t>
      </w: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Major Grades:</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40%           </w:t>
      </w: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 xml:space="preserve"> Final Exam:</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10%</w:t>
      </w:r>
    </w:p>
    <w:p xmlns:wp14="http://schemas.microsoft.com/office/word/2010/wordml" w:rsidP="4B050414" wp14:paraId="2A12214C" wp14:textId="794857B6">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xmlns:wp14="http://schemas.microsoft.com/office/word/2010/wordml" w:rsidP="4B050414" wp14:paraId="5278C7F3" wp14:textId="0BC8CB22">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Reassessment:</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Students will be allowed the opportunity for reassessment for major assessments. Any student who wishes to reassess a major assessment will need to complete the reassessment plan expectations within 7 days of the feedback provided from the original assessment. The reassessment plan will be</w:t>
      </w:r>
      <w:r w:rsidRPr="4B050414" w:rsidR="3622E7A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acquired by </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 student at the time of the original assessment feedback and should be returned with a parent signature the following day.</w:t>
      </w:r>
    </w:p>
    <w:p xmlns:wp14="http://schemas.microsoft.com/office/word/2010/wordml" w:rsidP="4B050414" wp14:paraId="197D751E" wp14:textId="446038B9">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B050414" wp14:paraId="30352FC5" wp14:textId="34361B42">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719DEDFC">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Semester Exams:</w:t>
      </w:r>
      <w:r w:rsidRPr="4B050414" w:rsidR="719DEDF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An exam</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will be given at the end of </w:t>
      </w:r>
      <w:r w:rsidRPr="4B050414" w:rsidR="077DA86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each semester </w:t>
      </w:r>
      <w:r w:rsidRPr="4B050414" w:rsidR="18747A92">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for</w:t>
      </w:r>
      <w:r w:rsidRPr="4B050414" w:rsidR="077DA86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077DA86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10% of your </w:t>
      </w:r>
      <w:r w:rsidRPr="4B050414" w:rsidR="077DA86C">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grade. </w:t>
      </w:r>
    </w:p>
    <w:p xmlns:wp14="http://schemas.microsoft.com/office/word/2010/wordml" w:rsidP="4B050414" wp14:paraId="14E13BD8" wp14:textId="3E965163">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xmlns:wp14="http://schemas.microsoft.com/office/word/2010/wordml" w:rsidP="4B050414" wp14:paraId="31CE62D0" wp14:textId="03A2FEDB">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xmlns:wp14="http://schemas.microsoft.com/office/word/2010/wordml" w:rsidP="4B050414" wp14:paraId="3437DAD1" wp14:textId="02286D0D">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t>Tutoring:</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t xml:space="preserve"> </w:t>
      </w:r>
    </w:p>
    <w:p xmlns:wp14="http://schemas.microsoft.com/office/word/2010/wordml" w:rsidP="4B050414" wp14:paraId="0455C1B3" wp14:textId="3E106422">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Tutoring will be available after school by appointment on Mondays, Wednesdays, and/or Fridays from 3:15 – 3:50. Please check Canvas announcements &amp; the tutoring schedule on the board each week for availability. </w:t>
      </w:r>
      <w:r w:rsidRPr="4B050414" w:rsidR="400C460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Tutoring availability will begin the third week of school.</w:t>
      </w:r>
    </w:p>
    <w:p xmlns:wp14="http://schemas.microsoft.com/office/word/2010/wordml" w:rsidP="4B050414" wp14:paraId="062C9915" wp14:textId="3B9CDBDD">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B050414" wp14:paraId="4363ABA3" wp14:textId="6880EAD7">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xmlns:wp14="http://schemas.microsoft.com/office/word/2010/wordml" w:rsidP="4B050414" wp14:paraId="4BB1A457" wp14:textId="47848C09">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pP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t>Suggested Classroom Supplies:</w:t>
      </w:r>
    </w:p>
    <w:p xmlns:wp14="http://schemas.microsoft.com/office/word/2010/wordml" w:rsidP="4B050414" wp14:paraId="53CD9855" wp14:textId="3B6105B8">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5D6A631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0BB4AA9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3 ring binder or folder with prongs for class</w:t>
      </w:r>
    </w:p>
    <w:p xmlns:wp14="http://schemas.microsoft.com/office/word/2010/wordml" w:rsidP="4B050414" wp14:paraId="0D8AB526" wp14:textId="2DFC3A32">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3B439D4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0BB4AA9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Pen/Pencil</w:t>
      </w:r>
    </w:p>
    <w:p xmlns:wp14="http://schemas.microsoft.com/office/word/2010/wordml" w:rsidP="4B050414" wp14:paraId="3462B0D5" wp14:textId="04A7542E">
      <w:pPr>
        <w:widowControl w:val="0"/>
        <w:spacing w:before="0" w:beforeAutospacing="off" w:after="0" w:afterAutospacing="off" w:line="240" w:lineRule="auto"/>
        <w:ind w:firstLine="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3CBF0102">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0BB4AA9E">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Highlighters</w:t>
      </w:r>
      <w:r>
        <w:tab/>
      </w:r>
    </w:p>
    <w:p xmlns:wp14="http://schemas.microsoft.com/office/word/2010/wordml" w:rsidP="4B050414" wp14:paraId="56036910" wp14:textId="4F95DABD">
      <w:pPr>
        <w:pStyle w:val="Normal"/>
        <w:widowControl w:val="0"/>
        <w:spacing w:before="0" w:beforeAutospacing="off" w:after="0" w:afterAutospacing="off" w:line="240" w:lineRule="auto"/>
        <w:ind w:left="0" w:right="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7C4ECDD7">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2D96CF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Basic Function Calculator </w:t>
      </w:r>
    </w:p>
    <w:p xmlns:wp14="http://schemas.microsoft.com/office/word/2010/wordml" w:rsidP="4B050414" wp14:paraId="763511DA" wp14:textId="3C0CB011">
      <w:pPr>
        <w:widowControl w:val="0"/>
        <w:spacing w:before="0" w:beforeAutospacing="off" w:after="0" w:afterAutospacing="off" w:line="240" w:lineRule="auto"/>
        <w:ind w:left="0" w:right="0"/>
        <w:jc w:val="both"/>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pPr>
    </w:p>
    <w:p xmlns:wp14="http://schemas.microsoft.com/office/word/2010/wordml" w:rsidP="4B050414" wp14:paraId="434083C9" wp14:textId="5B8A159D">
      <w:pPr>
        <w:widowControl w:val="0"/>
        <w:spacing w:before="0" w:beforeAutospacing="off" w:after="0" w:afterAutospacing="off" w:line="240" w:lineRule="auto"/>
        <w:ind w:left="0" w:right="0"/>
        <w:jc w:val="both"/>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pPr>
      <w:r w:rsidRPr="4B050414" w:rsidR="510220C8">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t>Appreciated Donated Materials:</w:t>
      </w:r>
    </w:p>
    <w:p xmlns:wp14="http://schemas.microsoft.com/office/word/2010/wordml" w:rsidP="4B050414" wp14:paraId="310BA867" wp14:textId="08CF663E">
      <w:pPr>
        <w:pStyle w:val="Normal"/>
        <w:widowControl w:val="0"/>
        <w:spacing w:before="0" w:beforeAutospacing="off" w:after="0" w:afterAutospacing="off" w:line="240" w:lineRule="auto"/>
        <w:ind w:right="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0F60EB6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510220C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Kleenex</w:t>
      </w:r>
    </w:p>
    <w:p xmlns:wp14="http://schemas.microsoft.com/office/word/2010/wordml" w:rsidP="4B050414" wp14:paraId="34B470A5" wp14:textId="31BEA1D9">
      <w:pPr>
        <w:pStyle w:val="Normal"/>
        <w:widowControl w:val="0"/>
        <w:spacing w:before="0" w:beforeAutospacing="off" w:after="0" w:afterAutospacing="off" w:line="240" w:lineRule="auto"/>
        <w:ind w:right="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0BC11DD3">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510220C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Hand Sanitizer</w:t>
      </w:r>
    </w:p>
    <w:p xmlns:wp14="http://schemas.microsoft.com/office/word/2010/wordml" w:rsidP="4B050414" wp14:paraId="3CCAF7DF" wp14:textId="77CF6F47">
      <w:pPr>
        <w:pStyle w:val="Normal"/>
        <w:widowControl w:val="0"/>
        <w:spacing w:before="0" w:beforeAutospacing="off" w:after="0" w:afterAutospacing="off" w:line="240" w:lineRule="auto"/>
        <w:ind w:right="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3E93F17D">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5C62A689">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Index Cards</w:t>
      </w:r>
      <w:r>
        <w:tab/>
      </w:r>
    </w:p>
    <w:p xmlns:wp14="http://schemas.microsoft.com/office/word/2010/wordml" w:rsidP="4B050414" wp14:paraId="0B500A4B" wp14:textId="20DFDBC6">
      <w:pPr>
        <w:pStyle w:val="Normal"/>
        <w:widowControl w:val="0"/>
        <w:spacing w:before="0" w:beforeAutospacing="off" w:after="0" w:afterAutospacing="off" w:line="240" w:lineRule="auto"/>
        <w:ind w:right="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tbl>
      <w:tblPr>
        <w:tblStyle w:val="TableGrid"/>
        <w:tblW w:w="0" w:type="auto"/>
        <w:tblLayout w:type="fixed"/>
        <w:tblLook w:val="06A0" w:firstRow="1" w:lastRow="0" w:firstColumn="1" w:lastColumn="0" w:noHBand="1" w:noVBand="1"/>
      </w:tblPr>
      <w:tblGrid>
        <w:gridCol w:w="9360"/>
      </w:tblGrid>
      <w:tr w:rsidR="4B050414" w:rsidTr="4B050414" w14:paraId="3B03EFD7">
        <w:trPr>
          <w:trHeight w:val="300"/>
        </w:trPr>
        <w:tc>
          <w:tcPr>
            <w:tcW w:w="9360" w:type="dxa"/>
            <w:tcBorders>
              <w:top w:val="single" w:color="000000" w:themeColor="text1" w:sz="36"/>
              <w:left w:val="single" w:color="000000" w:themeColor="text1" w:sz="36"/>
              <w:bottom w:val="single" w:color="000000" w:themeColor="text1" w:sz="36"/>
              <w:right w:val="single" w:color="000000" w:themeColor="text1" w:sz="36"/>
            </w:tcBorders>
            <w:tcMar/>
          </w:tcPr>
          <w:p w:rsidR="71BDC650" w:rsidP="4B050414" w:rsidRDefault="71BDC650" w14:paraId="44BB2184" w14:textId="1FBB5CBA">
            <w:pPr>
              <w:pStyle w:val="Normal"/>
              <w:jc w:val="center"/>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pPr>
            <w:r w:rsidRPr="4B050414" w:rsidR="71BDC650">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t>Classroom Consequences:</w:t>
            </w:r>
          </w:p>
          <w:p w:rsidR="71BDC650" w:rsidP="4B050414" w:rsidRDefault="71BDC650" w14:paraId="766747F9" w14:textId="32C889C0">
            <w:pPr>
              <w:pStyle w:val="Normal"/>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1</w:t>
            </w: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vertAlign w:val="superscript"/>
                <w:lang w:val="en-US"/>
              </w:rPr>
              <w:t>st</w:t>
            </w: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Infraction: </w:t>
            </w:r>
            <w:r w:rsidRPr="4B050414" w:rsidR="71BDC65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Verbal </w:t>
            </w:r>
            <w:r w:rsidRPr="4B050414" w:rsidR="73678A7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Reminder/Warning</w:t>
            </w:r>
          </w:p>
          <w:p w:rsidR="71BDC650" w:rsidP="4B050414" w:rsidRDefault="71BDC650" w14:paraId="07F828D5" w14:textId="5F19C3E7">
            <w:pPr>
              <w:pStyle w:val="Normal"/>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2</w:t>
            </w: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vertAlign w:val="superscript"/>
                <w:lang w:val="en-US"/>
              </w:rPr>
              <w:t>nd</w:t>
            </w: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Infraction: </w:t>
            </w:r>
            <w:r w:rsidRPr="4B050414" w:rsidR="71BDC65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Independent Meeting</w:t>
            </w:r>
          </w:p>
          <w:p w:rsidR="71BDC650" w:rsidP="4B050414" w:rsidRDefault="71BDC650" w14:paraId="52E9590E" w14:textId="29782E13">
            <w:pPr>
              <w:pStyle w:val="Normal"/>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3</w:t>
            </w: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vertAlign w:val="superscript"/>
                <w:lang w:val="en-US"/>
              </w:rPr>
              <w:t>rd</w:t>
            </w: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Infraction: </w:t>
            </w:r>
            <w:r w:rsidRPr="4B050414" w:rsidR="71BDC65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Classroom Relocation</w:t>
            </w:r>
            <w:r w:rsidRPr="4B050414" w:rsidR="3E64580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and Parent Contact</w:t>
            </w:r>
          </w:p>
          <w:p w:rsidR="71BDC650" w:rsidP="4B050414" w:rsidRDefault="71BDC650" w14:paraId="26D9588A" w14:textId="0E9E443B">
            <w:pPr>
              <w:pStyle w:val="Normal"/>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4</w:t>
            </w: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vertAlign w:val="superscript"/>
                <w:lang w:val="en-US"/>
              </w:rPr>
              <w:t>th</w:t>
            </w: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Infraction:</w:t>
            </w:r>
            <w:r w:rsidRPr="4B050414" w:rsidR="789BD5B5">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w:t>
            </w:r>
            <w:r w:rsidRPr="4B050414" w:rsidR="789BD5B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Detention</w:t>
            </w:r>
            <w:r w:rsidRPr="4B050414" w:rsidR="257B00C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/Parent Contact</w:t>
            </w:r>
          </w:p>
          <w:p w:rsidR="71BDC650" w:rsidP="4B050414" w:rsidRDefault="71BDC650" w14:paraId="29B6D2D9" w14:textId="25627085">
            <w:pPr>
              <w:pStyle w:val="Normal"/>
              <w:jc w:val="center"/>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pP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5</w:t>
            </w: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vertAlign w:val="superscript"/>
                <w:lang w:val="en-US"/>
              </w:rPr>
              <w:t>th</w:t>
            </w:r>
            <w:r w:rsidRPr="4B050414" w:rsidR="71BDC650">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Infraction:</w:t>
            </w:r>
            <w:r w:rsidRPr="4B050414" w:rsidR="347F55B2">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 xml:space="preserve"> </w:t>
            </w:r>
            <w:r w:rsidRPr="4B050414" w:rsidR="347F55B2">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Administrator Referral</w:t>
            </w:r>
          </w:p>
          <w:p w:rsidR="2D380FFE" w:rsidP="4B050414" w:rsidRDefault="2D380FFE" w14:paraId="4AEBB33C" w14:textId="351C4FF9">
            <w:pPr>
              <w:pStyle w:val="Normal"/>
              <w:jc w:val="center"/>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r w:rsidRPr="4B050414" w:rsidR="2D380FFE">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 xml:space="preserve">Note: </w:t>
            </w:r>
            <w:r w:rsidRPr="4B050414" w:rsidR="2D380FFE">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For any major infraction</w:t>
            </w:r>
            <w:r w:rsidRPr="4B050414" w:rsidR="275863E9">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 xml:space="preserve"> steps 4 and 5 will be automatically implemented.</w:t>
            </w:r>
          </w:p>
        </w:tc>
      </w:tr>
    </w:tbl>
    <w:p xmlns:wp14="http://schemas.microsoft.com/office/word/2010/wordml" w:rsidP="4B050414" wp14:paraId="79DE89C5" wp14:textId="41EF6757">
      <w:pPr>
        <w:widowControl w:val="0"/>
        <w:spacing w:before="0" w:beforeAutospacing="off" w:after="0" w:afterAutospacing="off" w:line="240" w:lineRule="auto"/>
        <w:ind w:left="0" w:right="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xmlns:wp14="http://schemas.microsoft.com/office/word/2010/wordml" w:rsidP="4B050414" wp14:paraId="4279AE71" wp14:textId="5CCE56B1">
      <w:pPr>
        <w:widowControl w:val="0"/>
        <w:spacing w:before="0" w:beforeAutospacing="off" w:after="0" w:afterAutospacing="off" w:line="240" w:lineRule="auto"/>
        <w:ind w:left="360" w:right="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p>
    <w:p xmlns:wp14="http://schemas.microsoft.com/office/word/2010/wordml" w:rsidP="4B050414" wp14:paraId="123BE0AB" wp14:textId="2736AC86">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pP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t>Behavior Expectations</w:t>
      </w:r>
    </w:p>
    <w:p xmlns:wp14="http://schemas.microsoft.com/office/word/2010/wordml" w:rsidP="4B050414" wp14:paraId="41D7EFD3" wp14:textId="0E29E567">
      <w:pPr>
        <w:pStyle w:val="ListParagraph"/>
        <w:widowControl w:val="0"/>
        <w:numPr>
          <w:ilvl w:val="0"/>
          <w:numId w:val="1"/>
        </w:numPr>
        <w:spacing w:before="0" w:beforeAutospacing="off" w:after="0" w:afterAutospacing="off" w:line="240" w:lineRule="auto"/>
        <w:ind w:left="360" w:right="0" w:hanging="36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Be respectful</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Show respect to everyone and everything.</w:t>
      </w:r>
    </w:p>
    <w:p xmlns:wp14="http://schemas.microsoft.com/office/word/2010/wordml" w:rsidP="4B050414" wp14:paraId="6F5FFA8E" wp14:textId="058BD94B">
      <w:pPr>
        <w:pStyle w:val="ListParagraph"/>
        <w:widowControl w:val="0"/>
        <w:numPr>
          <w:ilvl w:val="0"/>
          <w:numId w:val="1"/>
        </w:numPr>
        <w:spacing w:before="0" w:beforeAutospacing="off" w:after="0" w:afterAutospacing="off" w:line="240" w:lineRule="auto"/>
        <w:ind w:left="360" w:right="0" w:hanging="36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Be prepared</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Bring your daily-required materials and assignments to class every day.</w:t>
      </w:r>
    </w:p>
    <w:p xmlns:wp14="http://schemas.microsoft.com/office/word/2010/wordml" w:rsidP="4B050414" wp14:paraId="60E92C01" wp14:textId="7811C5FF">
      <w:pPr>
        <w:pStyle w:val="ListParagraph"/>
        <w:widowControl w:val="0"/>
        <w:numPr>
          <w:ilvl w:val="0"/>
          <w:numId w:val="1"/>
        </w:numPr>
        <w:spacing w:before="0" w:beforeAutospacing="off" w:after="0" w:afterAutospacing="off" w:line="240" w:lineRule="auto"/>
        <w:ind w:left="360" w:right="0" w:hanging="360"/>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Be productive! Stay on task and complete the day’s work.</w:t>
      </w:r>
    </w:p>
    <w:p xmlns:wp14="http://schemas.microsoft.com/office/word/2010/wordml" w:rsidP="4B050414" wp14:paraId="7DE94A71" wp14:textId="1FE279F2">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4B050414" wp14:paraId="0EFEEBF2" wp14:textId="1896AA9F">
      <w:pPr>
        <w:widowControl w:val="0"/>
        <w:spacing w:before="0" w:beforeAutospacing="off" w:after="0" w:afterAutospacing="off" w:line="240" w:lineRule="auto"/>
        <w:jc w:val="both"/>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p>
    <w:p xmlns:wp14="http://schemas.microsoft.com/office/word/2010/wordml" w:rsidP="4B050414" wp14:paraId="7C50F41B" wp14:textId="23613920">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pP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t xml:space="preserve">Technology </w:t>
      </w:r>
    </w:p>
    <w:p xmlns:wp14="http://schemas.microsoft.com/office/word/2010/wordml" w:rsidP="4B050414" wp14:paraId="673AE7BD" wp14:textId="3F06119F">
      <w:pPr>
        <w:pStyle w:val="Normal"/>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Richmond County has passed </w:t>
      </w:r>
      <w:bookmarkStart w:name="_Int_Hmn6Jdme" w:id="828127873"/>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 new technology</w:t>
      </w:r>
      <w:bookmarkEnd w:id="828127873"/>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w:t>
      </w:r>
      <w:r w:rsidRPr="4B050414" w:rsidR="78559861">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policy </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this summer that affects technology use in the classroom. The following will no longer be </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permitted</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during the school day: cell phones, iPads, air pods or personal headphones, smartwatches, or any other personal device. </w:t>
      </w:r>
      <w:r w:rsidRPr="4B050414" w:rsidR="67D708E6">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Each student should check out a laptop from the school for classroom use</w:t>
      </w:r>
      <w:r w:rsidRPr="4B050414" w:rsidR="20EFE592">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(if the student has a personal laptop, it may only be used for classroom assignments—any personal use during class will cause the device to be confiscated). </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Many of our assessments will be online. You are expected to use this device for completing the task</w:t>
      </w:r>
      <w:r w:rsidRPr="4B050414" w:rsidR="53C3556F">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s</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at hand. </w:t>
      </w:r>
      <w:r w:rsidRPr="4B050414" w:rsidR="5ECBCF4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L</w:t>
      </w:r>
      <w:r w:rsidRPr="4B050414" w:rsidR="45E2C520">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aptops will only be out and in use per the teacher's instruction.</w:t>
      </w: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Inappropriate use of any device in the classroom will lead to consequences as outlined by the ARC policy. Cell phones MUST be put away or immediate action will be taken. </w:t>
      </w:r>
      <w:r w:rsidRPr="4B050414" w:rsidR="0F5CB06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The only exception is the use of personal devices for medical reasons, which should be communicated to the teacher a</w:t>
      </w:r>
      <w:r w:rsidRPr="4B050414" w:rsidR="5D7FA1AB">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t the beginning of the school year. </w:t>
      </w:r>
      <w:r w:rsidRPr="4B050414" w:rsidR="1040885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Please see </w:t>
      </w:r>
      <w:bookmarkStart w:name="_Int_YrR6rF23" w:id="1381417627"/>
      <w:r w:rsidRPr="4B050414" w:rsidR="1040885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RCSS</w:t>
      </w:r>
      <w:bookmarkEnd w:id="1381417627"/>
      <w:r w:rsidRPr="4B050414" w:rsidR="10408858">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 Rule 16 for more information. </w:t>
      </w:r>
    </w:p>
    <w:p xmlns:wp14="http://schemas.microsoft.com/office/word/2010/wordml" w:rsidP="4B050414" wp14:paraId="757D8C22" wp14:textId="69893228">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4B050414" wp14:paraId="70A4E35A" wp14:textId="3D666E0D">
      <w:pPr>
        <w:widowControl w:val="0"/>
        <w:spacing w:before="0" w:beforeAutospacing="off" w:after="0" w:afterAutospacing="off" w:line="240" w:lineRule="auto"/>
        <w:jc w:val="both"/>
        <w:rPr>
          <w:rFonts w:ascii="Calibri Light" w:hAnsi="Calibri Light" w:eastAsia="Calibri Light" w:cs="Calibri Light"/>
          <w:b w:val="1"/>
          <w:bCs w:val="1"/>
          <w:i w:val="0"/>
          <w:iCs w:val="0"/>
          <w:caps w:val="0"/>
          <w:smallCaps w:val="0"/>
          <w:noProof w:val="0"/>
          <w:color w:val="000000" w:themeColor="text1" w:themeTint="FF" w:themeShade="FF"/>
          <w:sz w:val="24"/>
          <w:szCs w:val="24"/>
          <w:lang w:val="en-US"/>
        </w:rPr>
      </w:pPr>
    </w:p>
    <w:p xmlns:wp14="http://schemas.microsoft.com/office/word/2010/wordml" w:rsidP="4B050414" wp14:paraId="066FD00E" wp14:textId="653C9480">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pPr>
      <w:r w:rsidRPr="4B050414" w:rsidR="2762D0E5">
        <w:rPr>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t xml:space="preserve">Providing Information: </w:t>
      </w:r>
    </w:p>
    <w:p xmlns:wp14="http://schemas.microsoft.com/office/word/2010/wordml" w:rsidP="4B050414" wp14:paraId="50E4A1C6" wp14:textId="18819B4C">
      <w:pPr>
        <w:widowControl w:val="0"/>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4B050414" w:rsidR="2762D0E5">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 xml:space="preserve">Please go to the following link and provide the requested information as soon as possible: </w:t>
      </w:r>
      <w:hyperlink r:id="R327ed477556d448b">
        <w:r w:rsidRPr="4B050414" w:rsidR="2762D0E5">
          <w:rPr>
            <w:rStyle w:val="Hyperlink"/>
            <w:rFonts w:ascii="Calibri Light" w:hAnsi="Calibri Light" w:eastAsia="Calibri Light" w:cs="Calibri Light"/>
            <w:b w:val="0"/>
            <w:bCs w:val="0"/>
            <w:i w:val="0"/>
            <w:iCs w:val="0"/>
            <w:caps w:val="0"/>
            <w:smallCaps w:val="0"/>
            <w:noProof w:val="0"/>
            <w:sz w:val="24"/>
            <w:szCs w:val="24"/>
            <w:lang w:val="en-US"/>
          </w:rPr>
          <w:t>https://bit.ly/hiattform24</w:t>
        </w:r>
      </w:hyperlink>
    </w:p>
    <w:p xmlns:wp14="http://schemas.microsoft.com/office/word/2010/wordml" wp14:paraId="2C078E63" wp14:textId="3CFB9A0F"/>
    <w:sectPr>
      <w:pgSz w:w="12240" w:h="15840" w:orient="portrait"/>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tRyAI0Kzv9dcM4" int2:id="RIYJeKO4">
      <int2:state int2:type="AugLoop_Text_Critique" int2:value="Rejected"/>
    </int2:textHash>
    <int2:bookmark int2:bookmarkName="_Int_XEL97VCd" int2:invalidationBookmarkName="" int2:hashCode="J+kN+lfDWKz69H" int2:id="N031gT6T">
      <int2:state int2:type="AugLoop_Text_Critique" int2:value="Rejected"/>
    </int2:bookmark>
    <int2:bookmark int2:bookmarkName="_Int_YrR6rF23" int2:invalidationBookmarkName="" int2:hashCode="LZIxFnbvPAwMqN" int2:id="2TyARvWb">
      <int2:state int2:type="AugLoop_Acronyms_AcronymsCritique" int2:value="Rejected"/>
    </int2:bookmark>
    <int2:bookmark int2:bookmarkName="_Int_Hmn6Jdme" int2:invalidationBookmarkName="" int2:hashCode="SKSFV/4Fa4omQQ" int2:id="thac83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6525c3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afdf212"/>
    <w:multiLevelType xmlns:w="http://schemas.openxmlformats.org/wordprocessingml/2006/main" w:val="hybridMultilevel"/>
    <w:lvl xmlns:w="http://schemas.openxmlformats.org/wordprocessingml/2006/main" w:ilvl="0">
      <w:start w:val="3"/>
      <w:numFmt w:val="decimal"/>
      <w:lvlText w:val="●"/>
      <w:lvlJc w:val="left"/>
      <w:pPr>
        <w:ind w:left="720" w:hanging="360"/>
      </w:pPr>
      <w:rPr>
        <w:rFonts w:hint="default" w:ascii="Calibri Light" w:hAnsi="Calibri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0e79c97"/>
    <w:multiLevelType xmlns:w="http://schemas.openxmlformats.org/wordprocessingml/2006/main" w:val="hybridMultilevel"/>
    <w:lvl xmlns:w="http://schemas.openxmlformats.org/wordprocessingml/2006/main" w:ilvl="0">
      <w:start w:val="2"/>
      <w:numFmt w:val="decimal"/>
      <w:lvlText w:val="●"/>
      <w:lvlJc w:val="left"/>
      <w:pPr>
        <w:ind w:left="720" w:hanging="360"/>
      </w:pPr>
      <w:rPr>
        <w:rFonts w:hint="default" w:ascii="Calibri Light" w:hAnsi="Calibri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fae7e6c"/>
    <w:multiLevelType xmlns:w="http://schemas.openxmlformats.org/wordprocessingml/2006/main" w:val="hybridMultilevel"/>
    <w:lvl xmlns:w="http://schemas.openxmlformats.org/wordprocessingml/2006/main" w:ilvl="0">
      <w:start w:val="1"/>
      <w:numFmt w:val="decimal"/>
      <w:lvlText w:val="●"/>
      <w:lvlJc w:val="left"/>
      <w:pPr>
        <w:ind w:left="720" w:hanging="360"/>
      </w:pPr>
      <w:rPr>
        <w:rFonts w:hint="default" w:ascii="Calibri Light" w:hAnsi="Calibri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3EAA86"/>
    <w:rsid w:val="02ED4EE2"/>
    <w:rsid w:val="044667D8"/>
    <w:rsid w:val="077DA86C"/>
    <w:rsid w:val="0A6C69B9"/>
    <w:rsid w:val="0B64C7F4"/>
    <w:rsid w:val="0BB4AA9E"/>
    <w:rsid w:val="0BC11DD3"/>
    <w:rsid w:val="0F5CB068"/>
    <w:rsid w:val="0F60EB61"/>
    <w:rsid w:val="10408858"/>
    <w:rsid w:val="1375E5D3"/>
    <w:rsid w:val="15A87EBC"/>
    <w:rsid w:val="16F24048"/>
    <w:rsid w:val="18747A92"/>
    <w:rsid w:val="18A342CC"/>
    <w:rsid w:val="1C1CAC40"/>
    <w:rsid w:val="1E0175B7"/>
    <w:rsid w:val="1E8B2E61"/>
    <w:rsid w:val="20EFE592"/>
    <w:rsid w:val="24E458DF"/>
    <w:rsid w:val="2524667F"/>
    <w:rsid w:val="257B00C1"/>
    <w:rsid w:val="275863E9"/>
    <w:rsid w:val="2762D0E5"/>
    <w:rsid w:val="2A66904C"/>
    <w:rsid w:val="2D380FFE"/>
    <w:rsid w:val="2D96CFA4"/>
    <w:rsid w:val="2EDA0A9A"/>
    <w:rsid w:val="30C2C168"/>
    <w:rsid w:val="346F6407"/>
    <w:rsid w:val="347F55B2"/>
    <w:rsid w:val="360B7440"/>
    <w:rsid w:val="3622E7A0"/>
    <w:rsid w:val="382A1874"/>
    <w:rsid w:val="3A363E07"/>
    <w:rsid w:val="3AD20093"/>
    <w:rsid w:val="3B439D48"/>
    <w:rsid w:val="3CBF0102"/>
    <w:rsid w:val="3CFE2E28"/>
    <w:rsid w:val="3D81CFDC"/>
    <w:rsid w:val="3E645806"/>
    <w:rsid w:val="3E93F17D"/>
    <w:rsid w:val="3FC971BE"/>
    <w:rsid w:val="400C460E"/>
    <w:rsid w:val="4438A778"/>
    <w:rsid w:val="45E2C520"/>
    <w:rsid w:val="483EAA86"/>
    <w:rsid w:val="4870C778"/>
    <w:rsid w:val="48E037E7"/>
    <w:rsid w:val="49B42D6F"/>
    <w:rsid w:val="4B050414"/>
    <w:rsid w:val="4B88591F"/>
    <w:rsid w:val="4CD5F41B"/>
    <w:rsid w:val="4D62D19D"/>
    <w:rsid w:val="4DE58B74"/>
    <w:rsid w:val="4E62F7AD"/>
    <w:rsid w:val="5062BDF7"/>
    <w:rsid w:val="510220C8"/>
    <w:rsid w:val="51EEBAF3"/>
    <w:rsid w:val="52411AD6"/>
    <w:rsid w:val="53C3556F"/>
    <w:rsid w:val="565819C2"/>
    <w:rsid w:val="56D1CCFB"/>
    <w:rsid w:val="59F4CCED"/>
    <w:rsid w:val="5C0654BF"/>
    <w:rsid w:val="5C62A689"/>
    <w:rsid w:val="5D2C6E49"/>
    <w:rsid w:val="5D6A631F"/>
    <w:rsid w:val="5D7FA1AB"/>
    <w:rsid w:val="5DAD4ED1"/>
    <w:rsid w:val="5ECBCF48"/>
    <w:rsid w:val="62F810D3"/>
    <w:rsid w:val="66EB38E8"/>
    <w:rsid w:val="670006DC"/>
    <w:rsid w:val="67D708E6"/>
    <w:rsid w:val="688F3F29"/>
    <w:rsid w:val="6CDED8B7"/>
    <w:rsid w:val="719DEDFC"/>
    <w:rsid w:val="71BDC650"/>
    <w:rsid w:val="720AE94C"/>
    <w:rsid w:val="73678A70"/>
    <w:rsid w:val="73B8F633"/>
    <w:rsid w:val="76D97DDA"/>
    <w:rsid w:val="78559861"/>
    <w:rsid w:val="789BD5B5"/>
    <w:rsid w:val="7A55EC67"/>
    <w:rsid w:val="7A990F53"/>
    <w:rsid w:val="7BA10001"/>
    <w:rsid w:val="7C4ECDD7"/>
    <w:rsid w:val="7D56D2CD"/>
    <w:rsid w:val="7D9EA9EE"/>
    <w:rsid w:val="7E4AC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AA86"/>
  <w15:chartTrackingRefBased/>
  <w15:docId w15:val="{D4FA903D-3664-48CC-8A71-513780E319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bit.ly/hiattform24" TargetMode="External" Id="R327ed477556d448b" /><Relationship Type="http://schemas.microsoft.com/office/2020/10/relationships/intelligence" Target="intelligence2.xml" Id="R693169d9636e48d3" /><Relationship Type="http://schemas.openxmlformats.org/officeDocument/2006/relationships/numbering" Target="numbering.xml" Id="Rcc6691850e8f40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2024-07-31T13:11:33.9449438Z</dcterms:created>
  <dcterms:modified xsi:type="dcterms:W3CDTF">2024-08-01T17:54:52.9934513Z</dcterms:modified>
  <dc:creator>Hiatt, Sophia</dc:creator>
  <lastModifiedBy>Hiatt, Sophia</lastModifiedBy>
</coreProperties>
</file>